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7C9" w:rsidRDefault="002057C9" w:rsidP="002057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7C9"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</w:p>
    <w:p w:rsidR="00E55582" w:rsidRDefault="002057C9" w:rsidP="002057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7C9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E55582">
        <w:rPr>
          <w:rFonts w:ascii="Times New Roman" w:hAnsi="Times New Roman" w:cs="Times New Roman"/>
          <w:b/>
          <w:sz w:val="24"/>
          <w:szCs w:val="24"/>
        </w:rPr>
        <w:t>продажи</w:t>
      </w:r>
      <w:r w:rsidRPr="002057C9">
        <w:rPr>
          <w:rFonts w:ascii="Times New Roman" w:hAnsi="Times New Roman" w:cs="Times New Roman"/>
          <w:b/>
          <w:sz w:val="24"/>
          <w:szCs w:val="24"/>
        </w:rPr>
        <w:t xml:space="preserve"> муниципального имущества </w:t>
      </w:r>
    </w:p>
    <w:p w:rsidR="002057C9" w:rsidRPr="002057C9" w:rsidRDefault="00E55582" w:rsidP="00E555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аукционе </w:t>
      </w:r>
      <w:r w:rsidR="002057C9" w:rsidRPr="002057C9">
        <w:rPr>
          <w:rFonts w:ascii="Times New Roman" w:hAnsi="Times New Roman" w:cs="Times New Roman"/>
          <w:b/>
          <w:sz w:val="24"/>
          <w:szCs w:val="24"/>
        </w:rPr>
        <w:t>в электронной форме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2660"/>
        <w:gridCol w:w="2693"/>
        <w:gridCol w:w="4423"/>
      </w:tblGrid>
      <w:tr w:rsidR="002057C9" w:rsidTr="00020D6E">
        <w:tc>
          <w:tcPr>
            <w:tcW w:w="9776" w:type="dxa"/>
            <w:gridSpan w:val="3"/>
            <w:shd w:val="clear" w:color="auto" w:fill="FFFF99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процедуре</w:t>
            </w:r>
          </w:p>
        </w:tc>
      </w:tr>
      <w:tr w:rsidR="002057C9" w:rsidTr="00020D6E">
        <w:tc>
          <w:tcPr>
            <w:tcW w:w="2660" w:type="dxa"/>
          </w:tcPr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</w:p>
        </w:tc>
        <w:tc>
          <w:tcPr>
            <w:tcW w:w="7116" w:type="dxa"/>
            <w:gridSpan w:val="2"/>
            <w:vAlign w:val="center"/>
          </w:tcPr>
          <w:p w:rsidR="002057C9" w:rsidRDefault="002057C9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Аукцион (приватизация)</w:t>
            </w:r>
          </w:p>
        </w:tc>
      </w:tr>
      <w:tr w:rsidR="002057C9" w:rsidTr="00020D6E">
        <w:tc>
          <w:tcPr>
            <w:tcW w:w="2660" w:type="dxa"/>
          </w:tcPr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</w:t>
            </w:r>
          </w:p>
        </w:tc>
        <w:tc>
          <w:tcPr>
            <w:tcW w:w="7116" w:type="dxa"/>
            <w:gridSpan w:val="2"/>
            <w:vAlign w:val="center"/>
          </w:tcPr>
          <w:p w:rsidR="002057C9" w:rsidRDefault="002F4178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178">
              <w:rPr>
                <w:rFonts w:ascii="Times New Roman" w:hAnsi="Times New Roman" w:cs="Times New Roman"/>
                <w:sz w:val="24"/>
                <w:szCs w:val="24"/>
              </w:rPr>
              <w:t>Приватизация муниципального имущества на аукционе в электронной форме</w:t>
            </w:r>
          </w:p>
        </w:tc>
      </w:tr>
      <w:tr w:rsidR="002057C9" w:rsidTr="00020D6E">
        <w:tc>
          <w:tcPr>
            <w:tcW w:w="2660" w:type="dxa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Адрес электронной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площадки в сети</w:t>
            </w:r>
          </w:p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«Интернет»</w:t>
            </w:r>
          </w:p>
        </w:tc>
        <w:tc>
          <w:tcPr>
            <w:tcW w:w="7116" w:type="dxa"/>
            <w:gridSpan w:val="2"/>
            <w:vAlign w:val="center"/>
          </w:tcPr>
          <w:p w:rsidR="002057C9" w:rsidRDefault="002057C9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http://utp.sberbank-ast.ru/AP/</w:t>
            </w:r>
          </w:p>
        </w:tc>
      </w:tr>
      <w:tr w:rsidR="002057C9" w:rsidTr="00020D6E">
        <w:tc>
          <w:tcPr>
            <w:tcW w:w="2660" w:type="dxa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Сайт Организатора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процедуры (Продавца)</w:t>
            </w:r>
          </w:p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в сети «Интернет»</w:t>
            </w:r>
          </w:p>
        </w:tc>
        <w:tc>
          <w:tcPr>
            <w:tcW w:w="7116" w:type="dxa"/>
            <w:gridSpan w:val="2"/>
            <w:vAlign w:val="center"/>
          </w:tcPr>
          <w:p w:rsidR="002057C9" w:rsidRPr="00D1054D" w:rsidRDefault="0002750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3">
              <w:t xml:space="preserve"> </w:t>
            </w:r>
            <w:r w:rsidR="00D1054D" w:rsidRPr="00D1054D">
              <w:rPr>
                <w:rFonts w:ascii="Times New Roman" w:hAnsi="Times New Roman" w:cs="Times New Roman"/>
                <w:sz w:val="24"/>
                <w:szCs w:val="24"/>
              </w:rPr>
              <w:t>https://pioner.admsov.com/</w:t>
            </w:r>
          </w:p>
        </w:tc>
      </w:tr>
      <w:tr w:rsidR="002057C9" w:rsidTr="00020D6E">
        <w:tc>
          <w:tcPr>
            <w:tcW w:w="2660" w:type="dxa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Порядок регистрации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Претендентов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на электронной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площадке, правила</w:t>
            </w:r>
          </w:p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проведения процедуры</w:t>
            </w:r>
          </w:p>
        </w:tc>
        <w:tc>
          <w:tcPr>
            <w:tcW w:w="7116" w:type="dxa"/>
            <w:gridSpan w:val="2"/>
            <w:vAlign w:val="center"/>
          </w:tcPr>
          <w:p w:rsidR="002057C9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Определены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регламенте  Торговой  секции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«Приватизация,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аренда  и  продажа  прав»  (далее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 ТС)  электронной площадки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(далее – ЭП)</w:t>
            </w:r>
          </w:p>
        </w:tc>
      </w:tr>
      <w:tr w:rsidR="002057C9" w:rsidTr="00020D6E">
        <w:tc>
          <w:tcPr>
            <w:tcW w:w="2660" w:type="dxa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Нормативное</w:t>
            </w:r>
          </w:p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</w:tc>
        <w:tc>
          <w:tcPr>
            <w:tcW w:w="7116" w:type="dxa"/>
            <w:gridSpan w:val="2"/>
            <w:vAlign w:val="center"/>
          </w:tcPr>
          <w:p w:rsidR="002057C9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Федеральный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акон от 21.12.2001 № 178-ФЗ  «О приватизации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государственного и муниципального имущества» (далее –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о приватизации);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Правительства РФ от 27.08.2012 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№ 860 «Об организации и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едении продажи государственного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или муниципального имущества в электронной форме»</w:t>
            </w:r>
          </w:p>
        </w:tc>
      </w:tr>
      <w:tr w:rsidR="002057C9" w:rsidTr="00020D6E">
        <w:tc>
          <w:tcPr>
            <w:tcW w:w="2660" w:type="dxa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об Организаторе</w:t>
            </w:r>
          </w:p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процедуры (Продавце)</w:t>
            </w:r>
          </w:p>
        </w:tc>
        <w:tc>
          <w:tcPr>
            <w:tcW w:w="7116" w:type="dxa"/>
            <w:gridSpan w:val="2"/>
            <w:vAlign w:val="center"/>
          </w:tcPr>
          <w:p w:rsidR="002057C9" w:rsidRDefault="00D35385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Пионерский</w:t>
            </w:r>
          </w:p>
          <w:p w:rsidR="001665F3" w:rsidRPr="001665F3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  </w:t>
            </w:r>
            <w:proofErr w:type="gramStart"/>
            <w:r w:rsidRPr="001665F3">
              <w:rPr>
                <w:rFonts w:ascii="Times New Roman" w:hAnsi="Times New Roman" w:cs="Times New Roman"/>
                <w:sz w:val="24"/>
                <w:szCs w:val="24"/>
              </w:rPr>
              <w:t xml:space="preserve">адрес:   </w:t>
            </w:r>
            <w:proofErr w:type="gramEnd"/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628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   Россия,   Ханты-Мансийски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1665F3" w:rsidRPr="00D35385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тономный округ – Югра, 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>п. Пионерский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>Железнодорожная, д. 10</w:t>
            </w:r>
          </w:p>
          <w:p w:rsidR="001665F3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proofErr w:type="spellStart"/>
            <w:r w:rsidR="00D35385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="00D35385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Геннадьевна</w:t>
            </w:r>
          </w:p>
          <w:p w:rsidR="001665F3" w:rsidRPr="00D35385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="00D35385">
              <w:t xml:space="preserve"> </w:t>
            </w:r>
            <w:proofErr w:type="spellStart"/>
            <w:r w:rsidR="00D35385" w:rsidRPr="00D35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pioneradm</w:t>
            </w:r>
            <w:proofErr w:type="spellEnd"/>
            <w:r w:rsidR="00D35385" w:rsidRPr="00D3538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D35385" w:rsidRPr="00D35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D35385" w:rsidRPr="00D353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35385" w:rsidRPr="00D35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D17F7B" w:rsidRPr="00D35385" w:rsidRDefault="00D17F7B" w:rsidP="00243F5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телефон: (34675) </w:t>
            </w:r>
            <w:r w:rsidR="00243F58">
              <w:rPr>
                <w:rFonts w:ascii="Times New Roman" w:hAnsi="Times New Roman" w:cs="Times New Roman"/>
                <w:sz w:val="24"/>
                <w:szCs w:val="24"/>
              </w:rPr>
              <w:t>7 88-72 (доб. 204)</w:t>
            </w:r>
          </w:p>
        </w:tc>
      </w:tr>
      <w:tr w:rsidR="00D17F7B" w:rsidTr="00020D6E">
        <w:tc>
          <w:tcPr>
            <w:tcW w:w="9776" w:type="dxa"/>
            <w:gridSpan w:val="3"/>
            <w:shd w:val="clear" w:color="auto" w:fill="FFFF99"/>
          </w:tcPr>
          <w:p w:rsidR="00D17F7B" w:rsidRPr="00D17F7B" w:rsidRDefault="00D17F7B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Лоты</w:t>
            </w:r>
          </w:p>
        </w:tc>
      </w:tr>
      <w:tr w:rsidR="00D17F7B" w:rsidTr="00020D6E">
        <w:tc>
          <w:tcPr>
            <w:tcW w:w="2660" w:type="dxa"/>
            <w:shd w:val="clear" w:color="auto" w:fill="FDE9D9" w:themeFill="accent6" w:themeFillTint="33"/>
          </w:tcPr>
          <w:p w:rsidR="00D17F7B" w:rsidRPr="002057C9" w:rsidRDefault="00D17F7B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лота</w:t>
            </w:r>
          </w:p>
        </w:tc>
        <w:tc>
          <w:tcPr>
            <w:tcW w:w="7116" w:type="dxa"/>
            <w:gridSpan w:val="2"/>
            <w:shd w:val="clear" w:color="auto" w:fill="FDE9D9" w:themeFill="accent6" w:themeFillTint="33"/>
            <w:vAlign w:val="center"/>
          </w:tcPr>
          <w:p w:rsidR="00D17F7B" w:rsidRDefault="00D17F7B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7F7B" w:rsidTr="00020D6E">
        <w:tc>
          <w:tcPr>
            <w:tcW w:w="2660" w:type="dxa"/>
          </w:tcPr>
          <w:p w:rsidR="00D17F7B" w:rsidRPr="002057C9" w:rsidRDefault="00D17F7B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F7B">
              <w:rPr>
                <w:rFonts w:ascii="Times New Roman" w:hAnsi="Times New Roman" w:cs="Times New Roman"/>
                <w:sz w:val="24"/>
                <w:szCs w:val="24"/>
              </w:rPr>
              <w:t>Наименование лота</w:t>
            </w:r>
          </w:p>
        </w:tc>
        <w:tc>
          <w:tcPr>
            <w:tcW w:w="7116" w:type="dxa"/>
            <w:gridSpan w:val="2"/>
            <w:vAlign w:val="center"/>
          </w:tcPr>
          <w:p w:rsidR="00D17F7B" w:rsidRPr="00D1054D" w:rsidRDefault="00D562E9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здание, </w:t>
            </w:r>
            <w:r w:rsidRPr="00D5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кадастровым номером 86:09:0301001:3898, расположенное по адресу: </w:t>
            </w:r>
            <w:proofErr w:type="spellStart"/>
            <w:r w:rsidRPr="00D5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D5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Пионерский, ул. Кирова, д. 2, расположенное на земельном участке с кадастровым номером 86:09:0301001:3970, разрешенное использование: бытовое обслуживание (код 3.3)</w:t>
            </w:r>
          </w:p>
        </w:tc>
      </w:tr>
      <w:tr w:rsidR="00D17F7B" w:rsidTr="00020D6E">
        <w:tc>
          <w:tcPr>
            <w:tcW w:w="2660" w:type="dxa"/>
          </w:tcPr>
          <w:p w:rsidR="00D17F7B" w:rsidRPr="002057C9" w:rsidRDefault="00D17F7B" w:rsidP="00D17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продажи </w:t>
            </w:r>
            <w:r w:rsidRPr="00D17F7B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7116" w:type="dxa"/>
            <w:gridSpan w:val="2"/>
            <w:vAlign w:val="center"/>
          </w:tcPr>
          <w:p w:rsidR="00D17F7B" w:rsidRDefault="00D17F7B" w:rsidP="00C728DE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C29D7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D17F7B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Пионерский </w:t>
            </w:r>
            <w:r w:rsidR="00897BF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562E9">
              <w:rPr>
                <w:rFonts w:ascii="Times New Roman" w:hAnsi="Times New Roman" w:cs="Times New Roman"/>
                <w:sz w:val="24"/>
                <w:szCs w:val="24"/>
              </w:rPr>
              <w:t>31.07.</w:t>
            </w:r>
            <w:r w:rsidR="00243F5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C728DE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  <w:bookmarkStart w:id="0" w:name="_GoBack"/>
            <w:bookmarkEnd w:id="0"/>
            <w:r w:rsidRPr="00D17F7B">
              <w:rPr>
                <w:rFonts w:ascii="Times New Roman" w:hAnsi="Times New Roman" w:cs="Times New Roman"/>
                <w:sz w:val="24"/>
                <w:szCs w:val="24"/>
              </w:rPr>
              <w:t xml:space="preserve"> «Об условиях приватизации муниципального имущества»</w:t>
            </w:r>
          </w:p>
        </w:tc>
      </w:tr>
      <w:tr w:rsidR="00D17F7B" w:rsidTr="00020D6E">
        <w:tc>
          <w:tcPr>
            <w:tcW w:w="2660" w:type="dxa"/>
          </w:tcPr>
          <w:p w:rsidR="00D17F7B" w:rsidRPr="00D17F7B" w:rsidRDefault="00D17F7B" w:rsidP="00D17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F7B">
              <w:rPr>
                <w:rFonts w:ascii="Times New Roman" w:hAnsi="Times New Roman" w:cs="Times New Roman"/>
                <w:sz w:val="24"/>
                <w:szCs w:val="24"/>
              </w:rPr>
              <w:t>Описание имущества</w:t>
            </w:r>
          </w:p>
          <w:p w:rsidR="00D17F7B" w:rsidRPr="002057C9" w:rsidRDefault="00D17F7B" w:rsidP="00D17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F7B">
              <w:rPr>
                <w:rFonts w:ascii="Times New Roman" w:hAnsi="Times New Roman" w:cs="Times New Roman"/>
                <w:sz w:val="24"/>
                <w:szCs w:val="24"/>
              </w:rPr>
              <w:t>(характеристики)</w:t>
            </w:r>
          </w:p>
        </w:tc>
        <w:tc>
          <w:tcPr>
            <w:tcW w:w="7116" w:type="dxa"/>
            <w:gridSpan w:val="2"/>
            <w:vAlign w:val="center"/>
          </w:tcPr>
          <w:p w:rsidR="009C616C" w:rsidRPr="00020D6E" w:rsidRDefault="00895C7D" w:rsidP="009C616C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D6E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1969, </w:t>
            </w:r>
            <w:r w:rsidRPr="00020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42,8 </w:t>
            </w:r>
            <w:proofErr w:type="spellStart"/>
            <w:proofErr w:type="gramStart"/>
            <w:r w:rsidRPr="00020D6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020D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0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одноэтажное, коммуникаций нет,</w:t>
            </w:r>
            <w:r w:rsidRPr="00020D6E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 бетонный, </w:t>
            </w:r>
            <w:r w:rsidRPr="00020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наружных стен -  шлакобетонные, облицовочные кирпичом, кровля – </w:t>
            </w:r>
            <w:proofErr w:type="spellStart"/>
            <w:r w:rsidRPr="00020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профнастил</w:t>
            </w:r>
            <w:proofErr w:type="spellEnd"/>
            <w:r w:rsidRPr="00020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деревянной обрешетке, перегородки шлакобетонные, перекрытия деревянные отепленные, полы дощатые, окна – пластиковые стеклопакеты, частично отсутствуют, двери входные–металлические, межкомнатные – отсутствуют, стены без отделки, потолок подшит ДВП</w:t>
            </w:r>
            <w:r w:rsidR="00020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20D6E" w:rsidRPr="006644A4" w:rsidRDefault="00020D6E" w:rsidP="009C616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C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1744,0 </w:t>
            </w:r>
            <w:proofErr w:type="spellStart"/>
            <w:r w:rsidRPr="009C616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C6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7F7B" w:rsidTr="00020D6E">
        <w:tc>
          <w:tcPr>
            <w:tcW w:w="2660" w:type="dxa"/>
          </w:tcPr>
          <w:p w:rsidR="00D17F7B" w:rsidRPr="002057C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Обременения </w:t>
            </w: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(ограничения)</w:t>
            </w:r>
          </w:p>
        </w:tc>
        <w:tc>
          <w:tcPr>
            <w:tcW w:w="7116" w:type="dxa"/>
            <w:gridSpan w:val="2"/>
            <w:vAlign w:val="center"/>
          </w:tcPr>
          <w:p w:rsidR="00D17F7B" w:rsidRDefault="00B157F9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обременений</w:t>
            </w:r>
          </w:p>
        </w:tc>
      </w:tr>
      <w:tr w:rsidR="00D17F7B" w:rsidTr="00020D6E">
        <w:tc>
          <w:tcPr>
            <w:tcW w:w="2660" w:type="dxa"/>
          </w:tcPr>
          <w:p w:rsidR="00D17F7B" w:rsidRPr="002057C9" w:rsidRDefault="00B157F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Иная информация</w:t>
            </w:r>
          </w:p>
        </w:tc>
        <w:tc>
          <w:tcPr>
            <w:tcW w:w="7116" w:type="dxa"/>
            <w:gridSpan w:val="2"/>
            <w:vAlign w:val="center"/>
          </w:tcPr>
          <w:p w:rsidR="00D17F7B" w:rsidRDefault="009C616C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Рыночная стоимость земельного участка, предназначенного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обслуживания  вышеуказанного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объекта, является фиксированной и составляет </w:t>
            </w:r>
            <w:r w:rsidR="00020D6E">
              <w:rPr>
                <w:rFonts w:ascii="Times New Roman" w:hAnsi="Times New Roman" w:cs="Times New Roman"/>
                <w:b/>
                <w:sz w:val="24"/>
                <w:szCs w:val="24"/>
              </w:rPr>
              <w:t>253 000</w:t>
            </w:r>
            <w:r w:rsidR="000615E8" w:rsidRPr="000615E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="000615E8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  <w:p w:rsidR="009C616C" w:rsidRDefault="009C616C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 </w:t>
            </w:r>
            <w:r w:rsidR="00020D6E" w:rsidRPr="00D5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86:09:0301001:3970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57F9" w:rsidTr="00020D6E">
        <w:tc>
          <w:tcPr>
            <w:tcW w:w="2660" w:type="dxa"/>
          </w:tcPr>
          <w:p w:rsidR="00B157F9" w:rsidRPr="00B157F9" w:rsidRDefault="00B157F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Начальная цена(с учётом НДС), руб.</w:t>
            </w:r>
          </w:p>
        </w:tc>
        <w:tc>
          <w:tcPr>
            <w:tcW w:w="7116" w:type="dxa"/>
            <w:gridSpan w:val="2"/>
            <w:vAlign w:val="center"/>
          </w:tcPr>
          <w:p w:rsidR="00B157F9" w:rsidRPr="00B157F9" w:rsidRDefault="00966439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352</w:t>
            </w:r>
            <w:r w:rsidR="0067568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426609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 w:rsidR="0067568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B157F9" w:rsidTr="00020D6E">
        <w:tc>
          <w:tcPr>
            <w:tcW w:w="2660" w:type="dxa"/>
          </w:tcPr>
          <w:p w:rsidR="00B157F9" w:rsidRPr="00B157F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Шаг аукциона (не более 5 % начальной цены), руб.</w:t>
            </w:r>
          </w:p>
        </w:tc>
        <w:tc>
          <w:tcPr>
            <w:tcW w:w="7116" w:type="dxa"/>
            <w:gridSpan w:val="2"/>
            <w:vAlign w:val="center"/>
          </w:tcPr>
          <w:p w:rsidR="00B157F9" w:rsidRPr="00B157F9" w:rsidRDefault="00966439" w:rsidP="00966439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17 6</w:t>
            </w:r>
            <w:r w:rsidR="004070CD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B157F9" w:rsidTr="00020D6E">
        <w:tc>
          <w:tcPr>
            <w:tcW w:w="2660" w:type="dxa"/>
          </w:tcPr>
          <w:p w:rsidR="00B157F9" w:rsidRPr="00B157F9" w:rsidRDefault="00B157F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Задаток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BDD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0 % начальной цены), руб.</w:t>
            </w:r>
          </w:p>
        </w:tc>
        <w:tc>
          <w:tcPr>
            <w:tcW w:w="7116" w:type="dxa"/>
            <w:gridSpan w:val="2"/>
            <w:vAlign w:val="center"/>
          </w:tcPr>
          <w:p w:rsidR="00B157F9" w:rsidRPr="00B157F9" w:rsidRDefault="005F5BDD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6439">
              <w:rPr>
                <w:rFonts w:ascii="Times New Roman" w:hAnsi="Times New Roman" w:cs="Times New Roman"/>
                <w:b/>
                <w:sz w:val="24"/>
                <w:szCs w:val="24"/>
              </w:rPr>
              <w:t>35 2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B157F9" w:rsidTr="00020D6E">
        <w:tc>
          <w:tcPr>
            <w:tcW w:w="2660" w:type="dxa"/>
          </w:tcPr>
          <w:p w:rsidR="00B157F9" w:rsidRPr="00B157F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Срок и порядок</w:t>
            </w:r>
          </w:p>
          <w:p w:rsidR="00B157F9" w:rsidRPr="00B157F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внесения и возврата</w:t>
            </w:r>
          </w:p>
          <w:p w:rsidR="00B157F9" w:rsidRPr="00B157F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задатка. Реквизиты</w:t>
            </w:r>
          </w:p>
          <w:p w:rsidR="00B157F9" w:rsidRPr="00B157F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счёта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перечисления задатка. Назначение платежа.</w:t>
            </w:r>
          </w:p>
        </w:tc>
        <w:tc>
          <w:tcPr>
            <w:tcW w:w="7116" w:type="dxa"/>
            <w:gridSpan w:val="2"/>
            <w:vAlign w:val="center"/>
          </w:tcPr>
          <w:p w:rsidR="007275D0" w:rsidRDefault="00820CA8" w:rsidP="00820CA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процед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уре продажи служит обеспечением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исполнения обязательства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бедителя по заключению договора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купли-продажи и оплате прио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бретённого на торгах имущества. </w:t>
            </w:r>
            <w:proofErr w:type="gramStart"/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Задаток  перечисляется</w:t>
            </w:r>
            <w:proofErr w:type="gramEnd"/>
            <w:r w:rsidRPr="00820CA8">
              <w:rPr>
                <w:rFonts w:ascii="Times New Roman" w:hAnsi="Times New Roman" w:cs="Times New Roman"/>
                <w:sz w:val="24"/>
                <w:szCs w:val="24"/>
              </w:rPr>
              <w:t xml:space="preserve">  на  счёт  оператора  ЭП  в  порядке,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определённом в регламенте ТС ЭП.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средств и назначение плате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 представлены в ТС пункт меню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«Информация   по   ТС»   подп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ункт   «Банковские   реквизиты» </w:t>
            </w:r>
            <w:hyperlink r:id="rId5" w:history="1">
              <w:r w:rsidR="00D35385" w:rsidRPr="002146D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http://utp.sberbank-ast.ru/Main/Notice/697/Requisites</w:t>
              </w:r>
            </w:hyperlink>
            <w:r w:rsidR="007275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0CA8" w:rsidRPr="00820CA8" w:rsidRDefault="00820CA8" w:rsidP="00820CA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момент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пода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 заявки на участие и её регистрации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ЭП   программными   средствам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  осуществляет   блокирование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денежных средств в сумме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атка (при их наличии на лицевом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счёте, открытом на электронной площадке при регистрации).</w:t>
            </w:r>
          </w:p>
          <w:p w:rsidR="00820CA8" w:rsidRDefault="00820CA8" w:rsidP="00820CA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Если на момент подачи заявки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енежных средств в сумме задатка н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лицевом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счёте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претендента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недостаточно,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заявка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регистрируется оператором без блокирования задатка на счёте.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данном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случае, претендент должен обеспечить поступление денежных средств на свой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ицевой счёт не позднее 00 часов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00 минут (время московское) дня рассмотрения заявок и определения участников торгов. Если по состоянию на 00 часов 00 минут (время московск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ое) даты рассмотрения заявок и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участников торгов на лицевом счёте претендента не будет достаточно денежных средств для осуществления операции блокирования, то Организатору процедуры (Продавцу) будет направлена информация о </w:t>
            </w:r>
            <w:proofErr w:type="spellStart"/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непоступлении</w:t>
            </w:r>
            <w:proofErr w:type="spellEnd"/>
            <w:r w:rsidRPr="00820CA8">
              <w:rPr>
                <w:rFonts w:ascii="Times New Roman" w:hAnsi="Times New Roman" w:cs="Times New Roman"/>
                <w:sz w:val="24"/>
                <w:szCs w:val="24"/>
              </w:rPr>
              <w:t xml:space="preserve"> на ЭП задатка от такого претендента (Претендент не допускается к участию в процедуре).</w:t>
            </w:r>
          </w:p>
          <w:p w:rsidR="00820CA8" w:rsidRPr="00820CA8" w:rsidRDefault="00820CA8" w:rsidP="00820CA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Разблокирование задатка производится в порядке,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пределённом в регламенте ТС ЭП.</w:t>
            </w:r>
          </w:p>
          <w:p w:rsidR="00820CA8" w:rsidRDefault="00820CA8" w:rsidP="00820CA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процедуры, засчитывается в сумму платежа по договору купли-продажи имущества. При уклонении или отказе победителя процедуры от заключения в установленный срок договора купли-продажи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(а равно от исполнения обязате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льств по договору купли-продажи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имущества), задаток ему не возвращается.</w:t>
            </w:r>
          </w:p>
          <w:p w:rsidR="00820CA8" w:rsidRPr="00C4149B" w:rsidRDefault="00C4149B" w:rsidP="00C4149B">
            <w:pPr>
              <w:ind w:righ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ВНИМАНИЕ!</w:t>
            </w:r>
            <w:r w:rsidRPr="00C414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Срок зачисле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ния денежных средств на Лицевой </w:t>
            </w:r>
            <w:r w:rsidRPr="00C414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счёт Претендента на ЭП – </w:t>
            </w:r>
            <w:r w:rsidRPr="00C414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 1 до 3 рабочих дней.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Денежные средства, </w:t>
            </w:r>
            <w:r w:rsidRPr="00C4149B">
              <w:rPr>
                <w:rFonts w:ascii="Times New Roman" w:hAnsi="Times New Roman" w:cs="Times New Roman"/>
                <w:i/>
                <w:sz w:val="24"/>
                <w:szCs w:val="24"/>
              </w:rPr>
              <w:t>переч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исленн</w:t>
            </w:r>
            <w:r w:rsidR="007711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ые за Претендента третьим лицом </w:t>
            </w:r>
            <w:r w:rsidRPr="00C414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 зачисляются</w:t>
            </w:r>
            <w:r w:rsidRPr="00C414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Лицевой счёт такого Претендента.</w:t>
            </w:r>
          </w:p>
        </w:tc>
      </w:tr>
      <w:tr w:rsidR="00B157F9" w:rsidTr="00020D6E">
        <w:tc>
          <w:tcPr>
            <w:tcW w:w="2660" w:type="dxa"/>
          </w:tcPr>
          <w:p w:rsidR="00C4149B" w:rsidRPr="00C4149B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заключения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договора купли-</w:t>
            </w:r>
          </w:p>
          <w:p w:rsidR="00C4149B" w:rsidRPr="00C4149B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продажи имущества</w:t>
            </w:r>
          </w:p>
          <w:p w:rsidR="00B157F9" w:rsidRPr="00B157F9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по итогам процедуры</w:t>
            </w:r>
          </w:p>
        </w:tc>
        <w:tc>
          <w:tcPr>
            <w:tcW w:w="7116" w:type="dxa"/>
            <w:gridSpan w:val="2"/>
            <w:vAlign w:val="center"/>
          </w:tcPr>
          <w:p w:rsidR="00B157F9" w:rsidRDefault="00C4149B" w:rsidP="00C4149B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ества заключается с победителем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торгов в течение 5 (пяти) 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дней с даты подведения итогов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в простой письменной форме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месту нахождения Организатора </w:t>
            </w:r>
            <w:proofErr w:type="gramStart"/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процедуры  (</w:t>
            </w:r>
            <w:proofErr w:type="gramEnd"/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Продавца).  При  укл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онении  или  отказе  победителя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процедуры от заключения в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ановленный срок договора купли-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продажи имущества победитель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утрачивает право на заключение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указанного договора</w:t>
            </w:r>
          </w:p>
        </w:tc>
      </w:tr>
      <w:tr w:rsidR="00B157F9" w:rsidTr="00020D6E">
        <w:tc>
          <w:tcPr>
            <w:tcW w:w="2660" w:type="dxa"/>
          </w:tcPr>
          <w:p w:rsidR="00C4149B" w:rsidRPr="00C4149B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 и сроки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платежа по договору</w:t>
            </w:r>
          </w:p>
          <w:p w:rsidR="00C4149B" w:rsidRPr="00C4149B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купли-продажи</w:t>
            </w:r>
          </w:p>
          <w:p w:rsidR="00B157F9" w:rsidRPr="00B157F9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7116" w:type="dxa"/>
            <w:gridSpan w:val="2"/>
            <w:vAlign w:val="center"/>
          </w:tcPr>
          <w:p w:rsidR="00B157F9" w:rsidRDefault="00C4149B" w:rsidP="00C4149B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Оплата  по</w:t>
            </w:r>
            <w:proofErr w:type="gramEnd"/>
            <w:r w:rsidRPr="00C4149B">
              <w:rPr>
                <w:rFonts w:ascii="Times New Roman" w:hAnsi="Times New Roman" w:cs="Times New Roman"/>
                <w:sz w:val="24"/>
                <w:szCs w:val="24"/>
              </w:rPr>
              <w:t xml:space="preserve">  договору  купли-п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родажи  имущества  производится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единовременно  в  течение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(десяти) дней с  момента  его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подписания безналичным путём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расчётный счёт Организатора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процедуры (Продавца), указанны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в договоре. Средством платежа </w:t>
            </w:r>
            <w:proofErr w:type="gramStart"/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признаётся  валюта</w:t>
            </w:r>
            <w:proofErr w:type="gramEnd"/>
            <w:r w:rsidRPr="00C4149B">
              <w:rPr>
                <w:rFonts w:ascii="Times New Roman" w:hAnsi="Times New Roman" w:cs="Times New Roman"/>
                <w:sz w:val="24"/>
                <w:szCs w:val="24"/>
              </w:rPr>
              <w:t xml:space="preserve">  Российско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 Федерации.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Моментом  оплаты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считается  день  зачисления 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нежных  средств  на  реквизиты,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указанные в договоре купл</w:t>
            </w:r>
            <w:r w:rsidR="00F9044F">
              <w:rPr>
                <w:rFonts w:ascii="Times New Roman" w:hAnsi="Times New Roman" w:cs="Times New Roman"/>
                <w:sz w:val="24"/>
                <w:szCs w:val="24"/>
              </w:rPr>
              <w:t xml:space="preserve">и-продажи имущества. Уплата НДС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производится</w:t>
            </w:r>
            <w:r w:rsidR="00F90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ab/>
              <w:t>покупателем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ab/>
              <w:t>(кроме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="00F9044F">
              <w:rPr>
                <w:rFonts w:ascii="Times New Roman" w:hAnsi="Times New Roman" w:cs="Times New Roman"/>
                <w:sz w:val="24"/>
                <w:szCs w:val="24"/>
              </w:rPr>
              <w:t xml:space="preserve"> лиц)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самостоятельно,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</w:t>
            </w:r>
            <w:r w:rsidR="00F9044F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законодательством Российской Федерации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157F9" w:rsidTr="00020D6E">
        <w:tc>
          <w:tcPr>
            <w:tcW w:w="2660" w:type="dxa"/>
          </w:tcPr>
          <w:p w:rsidR="00F9044F" w:rsidRPr="00F9044F" w:rsidRDefault="00F9044F" w:rsidP="00F9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Передача имущества</w:t>
            </w:r>
          </w:p>
          <w:p w:rsidR="00F9044F" w:rsidRPr="00F9044F" w:rsidRDefault="00F9044F" w:rsidP="00F9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и оформление права</w:t>
            </w:r>
          </w:p>
          <w:p w:rsidR="00B157F9" w:rsidRPr="00B157F9" w:rsidRDefault="00F9044F" w:rsidP="00F9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собственности на него</w:t>
            </w:r>
          </w:p>
        </w:tc>
        <w:tc>
          <w:tcPr>
            <w:tcW w:w="7116" w:type="dxa"/>
            <w:gridSpan w:val="2"/>
            <w:vAlign w:val="center"/>
          </w:tcPr>
          <w:p w:rsidR="00F9044F" w:rsidRPr="00F9044F" w:rsidRDefault="00F9044F" w:rsidP="00F9044F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Передача имущества и оформле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права собственности на него </w:t>
            </w: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осуществляются в 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Законодательством Российской </w:t>
            </w: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Федерации и договором купли-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не позднее чем через 30 </w:t>
            </w: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тридцать)  дней</w:t>
            </w:r>
            <w:proofErr w:type="gramEnd"/>
            <w:r w:rsidRPr="00F9044F">
              <w:rPr>
                <w:rFonts w:ascii="Times New Roman" w:hAnsi="Times New Roman" w:cs="Times New Roman"/>
                <w:sz w:val="24"/>
                <w:szCs w:val="24"/>
              </w:rPr>
              <w:t xml:space="preserve">  после  дня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лной  оплаты  имущества.  Право </w:t>
            </w:r>
            <w:proofErr w:type="gramStart"/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собственности  на</w:t>
            </w:r>
            <w:proofErr w:type="gramEnd"/>
            <w:r w:rsidRPr="00F9044F">
              <w:rPr>
                <w:rFonts w:ascii="Times New Roman" w:hAnsi="Times New Roman" w:cs="Times New Roman"/>
                <w:sz w:val="24"/>
                <w:szCs w:val="24"/>
              </w:rPr>
              <w:t xml:space="preserve">  имущество 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реходит  к  Покупателю  со  дня </w:t>
            </w: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перехода права собственности </w:t>
            </w: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 xml:space="preserve">на такое имущество. </w:t>
            </w:r>
          </w:p>
          <w:p w:rsidR="00B157F9" w:rsidRPr="00F9044F" w:rsidRDefault="00F9044F" w:rsidP="00F9044F">
            <w:pPr>
              <w:ind w:righ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4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ВНИМАНИЕ!</w:t>
            </w:r>
            <w:r w:rsidRPr="00F904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Расходы, связанные с государственной регистрацией   права   собственности   на   имущество,   несёт Покупатель</w:t>
            </w:r>
          </w:p>
        </w:tc>
      </w:tr>
      <w:tr w:rsidR="00B157F9" w:rsidTr="00020D6E">
        <w:tc>
          <w:tcPr>
            <w:tcW w:w="2660" w:type="dxa"/>
          </w:tcPr>
          <w:p w:rsidR="00EE6948" w:rsidRPr="00EE6948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Порядок ознакомления</w:t>
            </w:r>
          </w:p>
          <w:p w:rsidR="00EE6948" w:rsidRPr="00EE6948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с иной информацией,</w:t>
            </w:r>
          </w:p>
          <w:p w:rsidR="00EE6948" w:rsidRPr="00EE6948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условиями договора</w:t>
            </w:r>
          </w:p>
          <w:p w:rsidR="00EE6948" w:rsidRPr="00EE6948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купли-продажи</w:t>
            </w:r>
          </w:p>
          <w:p w:rsidR="00B157F9" w:rsidRPr="00B157F9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7116" w:type="dxa"/>
            <w:gridSpan w:val="2"/>
            <w:vAlign w:val="center"/>
          </w:tcPr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Любое  лицо</w:t>
            </w:r>
            <w:proofErr w:type="gramEnd"/>
            <w:r w:rsidRPr="00EE6948">
              <w:rPr>
                <w:rFonts w:ascii="Times New Roman" w:hAnsi="Times New Roman" w:cs="Times New Roman"/>
                <w:sz w:val="24"/>
                <w:szCs w:val="24"/>
              </w:rPr>
              <w:t xml:space="preserve">  (независ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имо 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регистрации  в  ТС  ЭП) вправе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не позднее 5 рабочих дней до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ончания подачи заявок направить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запрос о разъяснении размещённой информации: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 xml:space="preserve">1) для зарегистрированных в ТС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ЭП пользователей подача запроса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на разъяснение возможна из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ичного кабинета (порядок подачи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запроса описан в инструкции для Претендента (Участника));</w:t>
            </w:r>
          </w:p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 xml:space="preserve">2)  </w:t>
            </w:r>
            <w:proofErr w:type="gramStart"/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для  незарегистрированных</w:t>
            </w:r>
            <w:proofErr w:type="gramEnd"/>
            <w:r w:rsidRPr="00EE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пользователей  подача  запроса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возможна только из открытой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ЭП, для этого необходимо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в  ТС  ЭП  перейти  в  раздел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Процедуры»,  подраздел  «Реестр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процедур   (лотов)»,   перейти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  <w:t>в   «Р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еестр  процедур»,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нажать</w:t>
            </w:r>
          </w:p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на пиктограмму «Направить запрос о разъяснениях».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На  форме  запроса  необх</w:t>
            </w:r>
            <w:r w:rsidR="007E3E2D">
              <w:rPr>
                <w:rFonts w:ascii="Times New Roman" w:hAnsi="Times New Roman" w:cs="Times New Roman"/>
                <w:sz w:val="24"/>
                <w:szCs w:val="24"/>
              </w:rPr>
              <w:t>одимо  указать</w:t>
            </w:r>
            <w:r w:rsidR="007E3E2D">
              <w:rPr>
                <w:rFonts w:ascii="Times New Roman" w:hAnsi="Times New Roman" w:cs="Times New Roman"/>
                <w:sz w:val="24"/>
                <w:szCs w:val="24"/>
              </w:rPr>
              <w:tab/>
              <w:t>тему запроса,</w:t>
            </w:r>
            <w:r w:rsidR="007E3E2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поле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«Запрос на разъяснение» прикрепить файл с содержанием запроса,</w:t>
            </w:r>
          </w:p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нажать кнопку «Направить запрос».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157F9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процедуры  (Продавца) с разъяснениями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размещается в извещении о проведении процедуры продажи</w:t>
            </w:r>
          </w:p>
        </w:tc>
      </w:tr>
      <w:tr w:rsidR="00B157F9" w:rsidTr="00020D6E">
        <w:tc>
          <w:tcPr>
            <w:tcW w:w="2660" w:type="dxa"/>
          </w:tcPr>
          <w:p w:rsidR="00B157F9" w:rsidRPr="00EE6948" w:rsidRDefault="00EE6948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7116" w:type="dxa"/>
            <w:gridSpan w:val="2"/>
            <w:vAlign w:val="center"/>
          </w:tcPr>
          <w:p w:rsidR="00B157F9" w:rsidRPr="00EE6948" w:rsidRDefault="00EE6948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</w:tc>
      </w:tr>
      <w:tr w:rsidR="00EE6948" w:rsidTr="00020D6E">
        <w:tc>
          <w:tcPr>
            <w:tcW w:w="9776" w:type="dxa"/>
            <w:gridSpan w:val="3"/>
            <w:shd w:val="clear" w:color="auto" w:fill="FFFF99"/>
          </w:tcPr>
          <w:p w:rsidR="00EE6948" w:rsidRPr="00EE6948" w:rsidRDefault="00EE6948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оформления заявок на участие</w:t>
            </w:r>
          </w:p>
        </w:tc>
      </w:tr>
      <w:tr w:rsidR="00B157F9" w:rsidTr="00020D6E">
        <w:tc>
          <w:tcPr>
            <w:tcW w:w="2660" w:type="dxa"/>
          </w:tcPr>
          <w:p w:rsidR="00EE6948" w:rsidRPr="00EE6948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Требования,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предъявляемые</w:t>
            </w:r>
          </w:p>
          <w:p w:rsidR="00B157F9" w:rsidRPr="00B157F9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к участнику</w:t>
            </w:r>
          </w:p>
        </w:tc>
        <w:tc>
          <w:tcPr>
            <w:tcW w:w="7116" w:type="dxa"/>
            <w:gridSpan w:val="2"/>
            <w:vAlign w:val="center"/>
          </w:tcPr>
          <w:p w:rsidR="007026C5" w:rsidRPr="007026C5" w:rsidRDefault="007026C5" w:rsidP="007026C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 xml:space="preserve">К   участию   в   процедуре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продажи   допускаются   любые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юридические и физические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(с учётом ограничения участия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отдельных  категорий  участников,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установленных  ст.  5  Закона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о  приватизации),  своевременно  подавшие  заявку 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в  продаже  (с  приложением 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ектронных  образов  документов,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предусмотренных  Законом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приватизации)  и  обеспечившие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в установленный срок перечисление задатка.</w:t>
            </w:r>
          </w:p>
          <w:p w:rsidR="00B157F9" w:rsidRPr="007026C5" w:rsidRDefault="007026C5" w:rsidP="007026C5">
            <w:pPr>
              <w:ind w:righ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ВНИМАНИЕ!</w:t>
            </w:r>
            <w:r w:rsidRPr="007026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Для  подачи  заявки  на  участие  в  продаже Претендент должен быть зарегистрирован в ТС ЭП</w:t>
            </w:r>
          </w:p>
        </w:tc>
      </w:tr>
      <w:tr w:rsidR="00B157F9" w:rsidTr="00020D6E">
        <w:tc>
          <w:tcPr>
            <w:tcW w:w="2660" w:type="dxa"/>
          </w:tcPr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документов,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представляемых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участником в составе</w:t>
            </w:r>
          </w:p>
          <w:p w:rsidR="00B157F9" w:rsidRPr="00B157F9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заявки</w:t>
            </w:r>
          </w:p>
        </w:tc>
        <w:tc>
          <w:tcPr>
            <w:tcW w:w="7116" w:type="dxa"/>
            <w:gridSpan w:val="2"/>
            <w:vAlign w:val="center"/>
          </w:tcPr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ЮРИДИЧЕСКИЕ ЛИЦА: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-заверенные копии учредительных документов;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ФИЗИЧЕСКИЕ ЛИЦА: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предъявляют документ, удостоверяющий личность, или представляют копии всех его листов.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случае если от имени претендента действует 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ПРЕДСТАВИТЕЛЬ</w:t>
            </w: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7026C5" w:rsidRPr="007026C5" w:rsidRDefault="007026C5" w:rsidP="007026C5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B157F9" w:rsidRDefault="007026C5" w:rsidP="007026C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данным документам (в том числе к каждому тому) также прилагается их опись</w:t>
            </w:r>
            <w:r w:rsidR="00F30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0DBE" w:rsidRPr="00F30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составленная в произвольной форме</w:t>
            </w:r>
            <w:r w:rsidR="00F30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0DBE" w:rsidRPr="00F30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количества листов каждого документа.</w:t>
            </w:r>
          </w:p>
        </w:tc>
      </w:tr>
      <w:tr w:rsidR="007026C5" w:rsidTr="00020D6E">
        <w:tc>
          <w:tcPr>
            <w:tcW w:w="2660" w:type="dxa"/>
          </w:tcPr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к оформлению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представляемых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участниками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7116" w:type="dxa"/>
            <w:gridSpan w:val="2"/>
            <w:vAlign w:val="center"/>
          </w:tcPr>
          <w:p w:rsidR="007026C5" w:rsidRPr="007026C5" w:rsidRDefault="007026C5" w:rsidP="007026C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Заявка  на  участие  в  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едуре  продажи  подаётся  путём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заполнения   её   электронной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  посредством   штатного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интерфейса    ЭП,    подписыва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   электронной    подписью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Претендента либо лица, имею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щего право действовать от имени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Претендента.  Документы, 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ставляемые  в  составе  заявки, подкрепляются в форме электронных образов документов (документов на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бумажном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носителе, преобразованных в электронно-цифровую форму путём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сканирования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 xml:space="preserve">с сохранением их реквизитов), 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заверяются электронной подписью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Претендента либо лица, имею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щего право действовать от имени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Претендента. Данное правило н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е применяется для копии выписки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из ЕГРЮЛ, передаваемой автоматически в составе заявки.</w:t>
            </w:r>
          </w:p>
          <w:p w:rsidR="007026C5" w:rsidRDefault="007026C5" w:rsidP="007026C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Все документы, преобразуем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ые в электронно-цифровую форму,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должны быть подписаны Претен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дентом либо его представителем,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 xml:space="preserve">имеющим право действовать 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от имени Претендента. Документы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имени юридического лиц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а должны быть скреплены печатью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такого юридического лица (при наличии печати).</w:t>
            </w:r>
          </w:p>
          <w:p w:rsidR="00CB13B5" w:rsidRPr="00CB13B5" w:rsidRDefault="00CB13B5" w:rsidP="00CB13B5">
            <w:pPr>
              <w:ind w:righ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13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ВНИМАНИЕ!</w:t>
            </w:r>
            <w:r w:rsidRPr="00CB13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Наличие  электронной  подписи  означает,  что представленные  Претендентом  или  лицом,  имеющим  право действовать  от  имени  Претендента,  документы  и  сведения направлены  от  имени  Претендента  и  отправитель  несёт ответственность  за  подлинность  и  достоверность  таких документов и сведений</w:t>
            </w:r>
          </w:p>
        </w:tc>
      </w:tr>
      <w:tr w:rsidR="007026C5" w:rsidTr="00020D6E">
        <w:tc>
          <w:tcPr>
            <w:tcW w:w="2660" w:type="dxa"/>
          </w:tcPr>
          <w:p w:rsidR="00CB13B5" w:rsidRPr="00CB13B5" w:rsidRDefault="00CB13B5" w:rsidP="00CB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Ограничение участия</w:t>
            </w:r>
          </w:p>
          <w:p w:rsidR="00CB13B5" w:rsidRPr="00CB13B5" w:rsidRDefault="00CB13B5" w:rsidP="00CB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B5">
              <w:rPr>
                <w:rFonts w:ascii="Times New Roman" w:hAnsi="Times New Roman" w:cs="Times New Roman"/>
                <w:sz w:val="24"/>
                <w:szCs w:val="24"/>
              </w:rPr>
              <w:t>отдельных категорий</w:t>
            </w:r>
          </w:p>
          <w:p w:rsidR="007026C5" w:rsidRPr="007026C5" w:rsidRDefault="00CB13B5" w:rsidP="00CB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B5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</w:p>
        </w:tc>
        <w:tc>
          <w:tcPr>
            <w:tcW w:w="7116" w:type="dxa"/>
            <w:gridSpan w:val="2"/>
            <w:vAlign w:val="center"/>
          </w:tcPr>
          <w:p w:rsidR="007026C5" w:rsidRDefault="00CB13B5" w:rsidP="00CB13B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3B5">
              <w:rPr>
                <w:rFonts w:ascii="Times New Roman" w:hAnsi="Times New Roman" w:cs="Times New Roman"/>
                <w:sz w:val="24"/>
                <w:szCs w:val="24"/>
              </w:rPr>
              <w:t xml:space="preserve">К   участию   в   процедуре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продажи   допускаются   любые </w:t>
            </w:r>
            <w:r w:rsidRPr="00CB13B5">
              <w:rPr>
                <w:rFonts w:ascii="Times New Roman" w:hAnsi="Times New Roman" w:cs="Times New Roman"/>
                <w:sz w:val="24"/>
                <w:szCs w:val="24"/>
              </w:rPr>
              <w:t>юридические и физические лица, за исключением:</w:t>
            </w:r>
          </w:p>
          <w:p w:rsidR="006B118F" w:rsidRPr="006B118F" w:rsidRDefault="006B118F" w:rsidP="006B118F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государственных и муниципальных унитарных предприятий, государственных и муниципальных учреждений;</w:t>
            </w:r>
          </w:p>
          <w:p w:rsidR="006B118F" w:rsidRDefault="006B118F" w:rsidP="006B118F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процентов;</w:t>
            </w:r>
            <w:r w:rsidRPr="006B1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118F" w:rsidRDefault="006B118F" w:rsidP="006B118F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овых операций (офшорные зоны) (далее </w:t>
            </w:r>
            <w:r w:rsidR="00480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офшорные компании);</w:t>
            </w:r>
          </w:p>
          <w:p w:rsidR="004802FD" w:rsidRDefault="004802FD" w:rsidP="004802F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80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юридических лиц, в отнош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ении которых офшорной компанией </w:t>
            </w:r>
            <w:r w:rsidRPr="00480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 группой  лиц,  в  котор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  входит  офшорная  компания, </w:t>
            </w:r>
            <w:r w:rsidRPr="00480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контроль;</w:t>
            </w:r>
          </w:p>
          <w:p w:rsidR="004802FD" w:rsidRPr="006B118F" w:rsidRDefault="004802FD" w:rsidP="004802F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80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случаев, предусмотренных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татьёй 5 Закона о приватизации.</w:t>
            </w:r>
          </w:p>
        </w:tc>
      </w:tr>
      <w:tr w:rsidR="004802FD" w:rsidTr="00020D6E">
        <w:tc>
          <w:tcPr>
            <w:tcW w:w="9776" w:type="dxa"/>
            <w:gridSpan w:val="3"/>
            <w:shd w:val="clear" w:color="auto" w:fill="FFFF99"/>
          </w:tcPr>
          <w:p w:rsidR="004802FD" w:rsidRPr="004802FD" w:rsidRDefault="004802FD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проведения процедуры</w:t>
            </w:r>
          </w:p>
        </w:tc>
      </w:tr>
      <w:tr w:rsidR="007026C5" w:rsidTr="00020D6E">
        <w:tc>
          <w:tcPr>
            <w:tcW w:w="2660" w:type="dxa"/>
          </w:tcPr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Форма подачи</w:t>
            </w:r>
          </w:p>
          <w:p w:rsidR="007026C5" w:rsidRPr="007026C5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предложений о цене</w:t>
            </w:r>
          </w:p>
        </w:tc>
        <w:tc>
          <w:tcPr>
            <w:tcW w:w="7116" w:type="dxa"/>
            <w:gridSpan w:val="2"/>
            <w:vAlign w:val="center"/>
          </w:tcPr>
          <w:p w:rsidR="007026C5" w:rsidRDefault="004802FD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</w:t>
            </w:r>
          </w:p>
        </w:tc>
      </w:tr>
      <w:tr w:rsidR="004802FD" w:rsidTr="00020D6E">
        <w:tc>
          <w:tcPr>
            <w:tcW w:w="2660" w:type="dxa"/>
          </w:tcPr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Дата и время начала</w:t>
            </w:r>
          </w:p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подачи заявок</w:t>
            </w:r>
          </w:p>
          <w:p w:rsidR="004802FD" w:rsidRPr="007026C5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на участие</w:t>
            </w:r>
          </w:p>
        </w:tc>
        <w:tc>
          <w:tcPr>
            <w:tcW w:w="2693" w:type="dxa"/>
            <w:vAlign w:val="center"/>
          </w:tcPr>
          <w:p w:rsidR="004802FD" w:rsidRDefault="002E42B8" w:rsidP="002E42B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A125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A125C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="004802FD">
              <w:rPr>
                <w:rFonts w:ascii="Times New Roman" w:hAnsi="Times New Roman" w:cs="Times New Roman"/>
                <w:sz w:val="24"/>
                <w:szCs w:val="24"/>
              </w:rPr>
              <w:t xml:space="preserve"> 00:00 (МСК)</w:t>
            </w:r>
          </w:p>
        </w:tc>
        <w:tc>
          <w:tcPr>
            <w:tcW w:w="4423" w:type="dxa"/>
            <w:vMerge w:val="restart"/>
            <w:vAlign w:val="center"/>
          </w:tcPr>
          <w:p w:rsidR="004802FD" w:rsidRPr="004802FD" w:rsidRDefault="004802FD" w:rsidP="004802F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3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Указанное</w:t>
            </w:r>
          </w:p>
          <w:p w:rsidR="004802FD" w:rsidRPr="004802FD" w:rsidRDefault="004802FD" w:rsidP="004802F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настоящем информационном</w:t>
            </w:r>
          </w:p>
          <w:p w:rsidR="004802FD" w:rsidRPr="004802FD" w:rsidRDefault="004802FD" w:rsidP="004802F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общении время – серверное время</w:t>
            </w:r>
          </w:p>
          <w:p w:rsidR="004802FD" w:rsidRPr="004802FD" w:rsidRDefault="004802FD" w:rsidP="004802F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электронной площадки</w:t>
            </w:r>
          </w:p>
          <w:p w:rsidR="004802FD" w:rsidRPr="004802FD" w:rsidRDefault="000A5878" w:rsidP="004802F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(МОСКОВСКОЕ UTC +</w:t>
            </w:r>
            <w:r w:rsidR="004802F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4802FD" w:rsidRPr="004802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802FD" w:rsidRDefault="004802FD" w:rsidP="004802FD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2FD" w:rsidTr="00020D6E">
        <w:tc>
          <w:tcPr>
            <w:tcW w:w="2660" w:type="dxa"/>
          </w:tcPr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Дата и время</w:t>
            </w:r>
          </w:p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окончания подачи</w:t>
            </w:r>
          </w:p>
          <w:p w:rsidR="004802FD" w:rsidRPr="007026C5" w:rsidRDefault="004802FD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заявок на участие</w:t>
            </w:r>
          </w:p>
        </w:tc>
        <w:tc>
          <w:tcPr>
            <w:tcW w:w="2693" w:type="dxa"/>
            <w:vAlign w:val="center"/>
          </w:tcPr>
          <w:p w:rsidR="004802FD" w:rsidRDefault="002E42B8" w:rsidP="002E42B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61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12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61C3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A12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15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802FD">
              <w:rPr>
                <w:rFonts w:ascii="Times New Roman" w:hAnsi="Times New Roman" w:cs="Times New Roman"/>
                <w:sz w:val="24"/>
                <w:szCs w:val="24"/>
              </w:rPr>
              <w:t>:00 (МСК)</w:t>
            </w:r>
          </w:p>
        </w:tc>
        <w:tc>
          <w:tcPr>
            <w:tcW w:w="4423" w:type="dxa"/>
            <w:vMerge/>
            <w:vAlign w:val="center"/>
          </w:tcPr>
          <w:p w:rsidR="004802FD" w:rsidRDefault="004802FD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2FD" w:rsidTr="00020D6E">
        <w:tc>
          <w:tcPr>
            <w:tcW w:w="2660" w:type="dxa"/>
          </w:tcPr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рассмотрения</w:t>
            </w:r>
          </w:p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заявок на участие (дата</w:t>
            </w:r>
          </w:p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  <w:p w:rsidR="004802FD" w:rsidRPr="007026C5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участников)</w:t>
            </w:r>
          </w:p>
        </w:tc>
        <w:tc>
          <w:tcPr>
            <w:tcW w:w="2693" w:type="dxa"/>
            <w:vAlign w:val="center"/>
          </w:tcPr>
          <w:p w:rsidR="004802FD" w:rsidRDefault="002E42B8" w:rsidP="002E42B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A157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A15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4423" w:type="dxa"/>
            <w:vMerge/>
            <w:vAlign w:val="center"/>
          </w:tcPr>
          <w:p w:rsidR="004802FD" w:rsidRDefault="004802FD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2FD" w:rsidTr="00020D6E">
        <w:tc>
          <w:tcPr>
            <w:tcW w:w="2660" w:type="dxa"/>
          </w:tcPr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Дата и время начала</w:t>
            </w:r>
          </w:p>
          <w:p w:rsidR="004802FD" w:rsidRPr="007026C5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торговой сессии</w:t>
            </w:r>
          </w:p>
        </w:tc>
        <w:tc>
          <w:tcPr>
            <w:tcW w:w="2693" w:type="dxa"/>
            <w:vAlign w:val="center"/>
          </w:tcPr>
          <w:p w:rsidR="004802FD" w:rsidRDefault="002E42B8" w:rsidP="002E42B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A157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A1571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="00C6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2FD">
              <w:rPr>
                <w:rFonts w:ascii="Times New Roman" w:hAnsi="Times New Roman" w:cs="Times New Roman"/>
                <w:sz w:val="24"/>
                <w:szCs w:val="24"/>
              </w:rPr>
              <w:t xml:space="preserve"> 09:00 (МСК)</w:t>
            </w:r>
          </w:p>
        </w:tc>
        <w:tc>
          <w:tcPr>
            <w:tcW w:w="4423" w:type="dxa"/>
            <w:vMerge/>
            <w:vAlign w:val="center"/>
          </w:tcPr>
          <w:p w:rsidR="004802FD" w:rsidRDefault="004802FD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6C5" w:rsidTr="00020D6E">
        <w:tc>
          <w:tcPr>
            <w:tcW w:w="2660" w:type="dxa"/>
          </w:tcPr>
          <w:p w:rsidR="002F4D34" w:rsidRPr="002F4D34" w:rsidRDefault="002F4D34" w:rsidP="002F4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D34">
              <w:rPr>
                <w:rFonts w:ascii="Times New Roman" w:hAnsi="Times New Roman" w:cs="Times New Roman"/>
                <w:sz w:val="24"/>
                <w:szCs w:val="24"/>
              </w:rPr>
              <w:t>Порядок определения</w:t>
            </w:r>
          </w:p>
          <w:p w:rsidR="007026C5" w:rsidRPr="007026C5" w:rsidRDefault="002F4D34" w:rsidP="002F4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D34">
              <w:rPr>
                <w:rFonts w:ascii="Times New Roman" w:hAnsi="Times New Roman" w:cs="Times New Roman"/>
                <w:sz w:val="24"/>
                <w:szCs w:val="24"/>
              </w:rPr>
              <w:t>победителя</w:t>
            </w:r>
          </w:p>
        </w:tc>
        <w:tc>
          <w:tcPr>
            <w:tcW w:w="7116" w:type="dxa"/>
            <w:gridSpan w:val="2"/>
            <w:vAlign w:val="center"/>
          </w:tcPr>
          <w:p w:rsidR="007026C5" w:rsidRDefault="002F4D34" w:rsidP="002F4D34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D34">
              <w:rPr>
                <w:rFonts w:ascii="Times New Roman" w:hAnsi="Times New Roman" w:cs="Times New Roman"/>
                <w:sz w:val="24"/>
                <w:szCs w:val="24"/>
              </w:rPr>
              <w:t>Победителем  признаётся 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астник,  предложивший  наиболее </w:t>
            </w:r>
            <w:r w:rsidRPr="002F4D34">
              <w:rPr>
                <w:rFonts w:ascii="Times New Roman" w:hAnsi="Times New Roman" w:cs="Times New Roman"/>
                <w:sz w:val="24"/>
                <w:szCs w:val="24"/>
              </w:rPr>
              <w:t>высокую цену</w:t>
            </w:r>
          </w:p>
        </w:tc>
      </w:tr>
      <w:tr w:rsidR="002F4D34" w:rsidTr="00020D6E">
        <w:tc>
          <w:tcPr>
            <w:tcW w:w="9776" w:type="dxa"/>
            <w:gridSpan w:val="3"/>
            <w:shd w:val="clear" w:color="auto" w:fill="FFFF99"/>
          </w:tcPr>
          <w:p w:rsidR="002F4D34" w:rsidRPr="002F4D34" w:rsidRDefault="002F4D34" w:rsidP="002F4D34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3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и сведения</w:t>
            </w:r>
          </w:p>
        </w:tc>
      </w:tr>
      <w:tr w:rsidR="002F4D34" w:rsidTr="00020D6E">
        <w:tc>
          <w:tcPr>
            <w:tcW w:w="2660" w:type="dxa"/>
          </w:tcPr>
          <w:p w:rsidR="002F4D34" w:rsidRPr="002F4D34" w:rsidRDefault="00C73129" w:rsidP="002F4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договора купли-продажи имущества</w:t>
            </w:r>
          </w:p>
        </w:tc>
        <w:tc>
          <w:tcPr>
            <w:tcW w:w="7116" w:type="dxa"/>
            <w:gridSpan w:val="2"/>
            <w:vAlign w:val="center"/>
          </w:tcPr>
          <w:p w:rsidR="002F4D34" w:rsidRPr="002F4D34" w:rsidRDefault="00DF529E" w:rsidP="002F4D34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r w:rsidR="00C731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73129" w:rsidTr="00020D6E">
        <w:tc>
          <w:tcPr>
            <w:tcW w:w="2660" w:type="dxa"/>
          </w:tcPr>
          <w:p w:rsidR="00C73129" w:rsidRPr="00C73129" w:rsidRDefault="00C73129" w:rsidP="00C73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12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предыдущих торгах по продаже имущества, объявленных в течение </w:t>
            </w:r>
            <w:r w:rsidRPr="00C73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года, предшествующего</w:t>
            </w:r>
          </w:p>
          <w:p w:rsidR="00C73129" w:rsidRPr="00C73129" w:rsidRDefault="00C73129" w:rsidP="00C73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129">
              <w:rPr>
                <w:rFonts w:ascii="Times New Roman" w:hAnsi="Times New Roman" w:cs="Times New Roman"/>
                <w:sz w:val="24"/>
                <w:szCs w:val="24"/>
              </w:rPr>
              <w:t>его продаже,</w:t>
            </w:r>
          </w:p>
          <w:p w:rsidR="00C73129" w:rsidRPr="00C73129" w:rsidRDefault="00C73129" w:rsidP="00C73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129">
              <w:rPr>
                <w:rFonts w:ascii="Times New Roman" w:hAnsi="Times New Roman" w:cs="Times New Roman"/>
                <w:sz w:val="24"/>
                <w:szCs w:val="24"/>
              </w:rPr>
              <w:t>и об итогах таких</w:t>
            </w:r>
          </w:p>
          <w:p w:rsidR="00C73129" w:rsidRDefault="00C73129" w:rsidP="00C73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129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7116" w:type="dxa"/>
            <w:gridSpan w:val="2"/>
            <w:vAlign w:val="center"/>
          </w:tcPr>
          <w:p w:rsidR="00C73129" w:rsidRDefault="00D176CA" w:rsidP="00D176C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года, предшествующего его продаже, и</w:t>
            </w:r>
            <w:r w:rsidR="00426609" w:rsidRPr="00426609">
              <w:rPr>
                <w:rFonts w:ascii="Times New Roman" w:hAnsi="Times New Roman" w:cs="Times New Roman"/>
                <w:sz w:val="24"/>
                <w:szCs w:val="24"/>
              </w:rPr>
              <w:t>мущество на продажу не выставлялось</w:t>
            </w:r>
          </w:p>
        </w:tc>
      </w:tr>
    </w:tbl>
    <w:p w:rsidR="002057C9" w:rsidRPr="002057C9" w:rsidRDefault="002057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057C9" w:rsidRPr="0020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7C9"/>
    <w:rsid w:val="00020D6E"/>
    <w:rsid w:val="00027503"/>
    <w:rsid w:val="000615E8"/>
    <w:rsid w:val="00077C92"/>
    <w:rsid w:val="000A5878"/>
    <w:rsid w:val="000B3E49"/>
    <w:rsid w:val="001665F3"/>
    <w:rsid w:val="001F792C"/>
    <w:rsid w:val="002057C9"/>
    <w:rsid w:val="00210668"/>
    <w:rsid w:val="00243F58"/>
    <w:rsid w:val="00297A14"/>
    <w:rsid w:val="002E42B8"/>
    <w:rsid w:val="002F4178"/>
    <w:rsid w:val="002F4D34"/>
    <w:rsid w:val="003D7954"/>
    <w:rsid w:val="003F5840"/>
    <w:rsid w:val="004070CD"/>
    <w:rsid w:val="00422B14"/>
    <w:rsid w:val="00426609"/>
    <w:rsid w:val="004802FD"/>
    <w:rsid w:val="00484968"/>
    <w:rsid w:val="00526D97"/>
    <w:rsid w:val="00582FD9"/>
    <w:rsid w:val="005A125C"/>
    <w:rsid w:val="005F5BDD"/>
    <w:rsid w:val="00663DD7"/>
    <w:rsid w:val="006644A4"/>
    <w:rsid w:val="00667FB1"/>
    <w:rsid w:val="00675685"/>
    <w:rsid w:val="006A7BF2"/>
    <w:rsid w:val="006B118F"/>
    <w:rsid w:val="007026C5"/>
    <w:rsid w:val="007275D0"/>
    <w:rsid w:val="007711B0"/>
    <w:rsid w:val="007B578E"/>
    <w:rsid w:val="007E3E2D"/>
    <w:rsid w:val="00820CA8"/>
    <w:rsid w:val="00895C7D"/>
    <w:rsid w:val="00897BFA"/>
    <w:rsid w:val="00966439"/>
    <w:rsid w:val="0099470B"/>
    <w:rsid w:val="009C616C"/>
    <w:rsid w:val="00A56581"/>
    <w:rsid w:val="00A7755D"/>
    <w:rsid w:val="00AA1571"/>
    <w:rsid w:val="00AF0C24"/>
    <w:rsid w:val="00B0007F"/>
    <w:rsid w:val="00B157F9"/>
    <w:rsid w:val="00B40C1A"/>
    <w:rsid w:val="00B5522B"/>
    <w:rsid w:val="00BC29D7"/>
    <w:rsid w:val="00BD49BA"/>
    <w:rsid w:val="00BF2A63"/>
    <w:rsid w:val="00C202C1"/>
    <w:rsid w:val="00C4149B"/>
    <w:rsid w:val="00C61C3A"/>
    <w:rsid w:val="00C728DE"/>
    <w:rsid w:val="00C73129"/>
    <w:rsid w:val="00C84F3F"/>
    <w:rsid w:val="00C92C4F"/>
    <w:rsid w:val="00CB13B5"/>
    <w:rsid w:val="00CC04CF"/>
    <w:rsid w:val="00D1054D"/>
    <w:rsid w:val="00D176CA"/>
    <w:rsid w:val="00D17F7B"/>
    <w:rsid w:val="00D24C20"/>
    <w:rsid w:val="00D35385"/>
    <w:rsid w:val="00D562E9"/>
    <w:rsid w:val="00DF529E"/>
    <w:rsid w:val="00E55582"/>
    <w:rsid w:val="00E76FCE"/>
    <w:rsid w:val="00E81FC7"/>
    <w:rsid w:val="00EE6948"/>
    <w:rsid w:val="00F2306D"/>
    <w:rsid w:val="00F30DBE"/>
    <w:rsid w:val="00F9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714E9"/>
  <w15:docId w15:val="{A5A37BF5-7C00-4F92-B202-78E1CE521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7F7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7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7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utp.sberbank-ast.ru/Main/Notice/697/Requisit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7BF6A-D0F6-4D64-A89F-DA7CBBD4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2034</Words>
  <Characters>11595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Халилова Венера Ивановна</dc:creator>
  <cp:lastModifiedBy>admin</cp:lastModifiedBy>
  <cp:revision>6</cp:revision>
  <cp:lastPrinted>2024-07-31T11:14:00Z</cp:lastPrinted>
  <dcterms:created xsi:type="dcterms:W3CDTF">2024-07-31T10:00:00Z</dcterms:created>
  <dcterms:modified xsi:type="dcterms:W3CDTF">2024-07-31T11:17:00Z</dcterms:modified>
</cp:coreProperties>
</file>